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239C1" w14:textId="77777777" w:rsidR="00F00448" w:rsidRDefault="00F00448" w:rsidP="00875D26">
      <w:pPr>
        <w:pStyle w:val="BodyA"/>
        <w:pBdr>
          <w:top w:val="none" w:sz="0" w:space="0" w:color="auto"/>
          <w:left w:val="none" w:sz="0" w:space="0" w:color="auto"/>
          <w:bottom w:val="none" w:sz="0" w:space="0" w:color="auto"/>
          <w:right w:val="none" w:sz="0" w:space="0" w:color="auto"/>
          <w:bar w:val="none" w:sz="0" w:color="auto"/>
        </w:pBdr>
        <w:spacing w:after="0"/>
        <w:ind w:right="1134"/>
        <w:jc w:val="both"/>
        <w:rPr>
          <w:rFonts w:asciiTheme="minorHAnsi" w:hAnsiTheme="minorHAnsi" w:cstheme="minorHAnsi"/>
        </w:rPr>
      </w:pPr>
    </w:p>
    <w:p w14:paraId="493FFE61" w14:textId="77777777" w:rsidR="007825DD" w:rsidRDefault="00E3664D" w:rsidP="007825DD">
      <w:pPr>
        <w:pStyle w:val="BodyA"/>
        <w:pBdr>
          <w:top w:val="none" w:sz="0" w:space="0" w:color="auto"/>
          <w:left w:val="none" w:sz="0" w:space="0" w:color="auto"/>
          <w:bottom w:val="none" w:sz="0" w:space="0" w:color="auto"/>
          <w:right w:val="none" w:sz="0" w:space="0" w:color="auto"/>
          <w:bar w:val="none" w:sz="0" w:color="auto"/>
        </w:pBdr>
        <w:spacing w:after="0"/>
        <w:ind w:right="1134"/>
        <w:jc w:val="both"/>
        <w:rPr>
          <w:rFonts w:asciiTheme="minorHAnsi" w:hAnsiTheme="minorHAnsi" w:cstheme="minorHAnsi"/>
        </w:rPr>
      </w:pPr>
      <w:r w:rsidRPr="001F4705">
        <w:rPr>
          <w:rFonts w:asciiTheme="minorHAnsi" w:hAnsiTheme="minorHAnsi" w:cstheme="minorHAnsi"/>
        </w:rPr>
        <w:t>In recent years, the significance of accurate reporting against environmental performance has become increasingly important. Greenwashing is rapidly becoming a global issue. With businesses making false or vague claims about the environmental credentials of their</w:t>
      </w:r>
      <w:r w:rsidR="00F00448">
        <w:rPr>
          <w:rFonts w:asciiTheme="minorHAnsi" w:hAnsiTheme="minorHAnsi" w:cstheme="minorHAnsi"/>
        </w:rPr>
        <w:t xml:space="preserve"> </w:t>
      </w:r>
      <w:r w:rsidR="00875D26" w:rsidRPr="001F4705">
        <w:rPr>
          <w:rFonts w:asciiTheme="minorHAnsi" w:hAnsiTheme="minorHAnsi" w:cstheme="minorHAnsi"/>
        </w:rPr>
        <w:t>products and services</w:t>
      </w:r>
      <w:r w:rsidR="00875D26">
        <w:rPr>
          <w:rFonts w:asciiTheme="minorHAnsi" w:hAnsiTheme="minorHAnsi" w:cstheme="minorHAnsi"/>
        </w:rPr>
        <w:t>.</w:t>
      </w:r>
      <w:r w:rsidR="00875D26" w:rsidRPr="001F4705">
        <w:rPr>
          <w:rFonts w:asciiTheme="minorHAnsi" w:hAnsiTheme="minorHAnsi" w:cstheme="minorHAnsi"/>
        </w:rPr>
        <w:t xml:space="preserve"> </w:t>
      </w:r>
      <w:r w:rsidR="00875D26">
        <w:rPr>
          <w:rFonts w:asciiTheme="minorHAnsi" w:hAnsiTheme="minorHAnsi" w:cstheme="minorHAnsi"/>
        </w:rPr>
        <w:t>W</w:t>
      </w:r>
      <w:r w:rsidR="00875D26" w:rsidRPr="001F4705">
        <w:rPr>
          <w:rFonts w:asciiTheme="minorHAnsi" w:hAnsiTheme="minorHAnsi" w:cstheme="minorHAnsi"/>
        </w:rPr>
        <w:t xml:space="preserve">e have seen evidence that 40% of firms ‘green claims’ could be misleading. The ‘EU Green Claims Directive’, </w:t>
      </w:r>
      <w:r w:rsidR="00875D26">
        <w:rPr>
          <w:rFonts w:asciiTheme="minorHAnsi" w:hAnsiTheme="minorHAnsi" w:cstheme="minorHAnsi"/>
        </w:rPr>
        <w:t xml:space="preserve">having </w:t>
      </w:r>
      <w:r w:rsidR="00875D26" w:rsidRPr="001F4705">
        <w:rPr>
          <w:rFonts w:asciiTheme="minorHAnsi" w:hAnsiTheme="minorHAnsi" w:cstheme="minorHAnsi"/>
        </w:rPr>
        <w:t>had its final vote in March 2024, will put unavoidable demand on UK businesses that trade overseas to release truthful information within environmental claims. This includes waste disposal data, something which is difficult to achieve within an industry that delivers little consistency. To mirror this, the UK’s ‘Green</w:t>
      </w:r>
      <w:r w:rsidR="00875D26" w:rsidRPr="001F4705">
        <w:rPr>
          <w:rFonts w:asciiTheme="minorHAnsi" w:hAnsiTheme="minorHAnsi" w:cstheme="minorHAnsi"/>
          <w:spacing w:val="40"/>
        </w:rPr>
        <w:t xml:space="preserve"> </w:t>
      </w:r>
      <w:r w:rsidR="00875D26" w:rsidRPr="001F4705">
        <w:rPr>
          <w:rFonts w:asciiTheme="minorHAnsi" w:hAnsiTheme="minorHAnsi" w:cstheme="minorHAnsi"/>
        </w:rPr>
        <w:t>Claims Code’ published by the Competition and Markets Authority will see large businesses face fines of up to 10% of their global turnover, whilst individuals face fines of up for £300,000; such penalties could have a catastrophic impact on our economy.</w:t>
      </w:r>
    </w:p>
    <w:p w14:paraId="48F7B03F" w14:textId="77777777" w:rsidR="007825DD" w:rsidRDefault="007825DD" w:rsidP="007825DD">
      <w:pPr>
        <w:pStyle w:val="BodyA"/>
        <w:pBdr>
          <w:top w:val="none" w:sz="0" w:space="0" w:color="auto"/>
          <w:left w:val="none" w:sz="0" w:space="0" w:color="auto"/>
          <w:bottom w:val="none" w:sz="0" w:space="0" w:color="auto"/>
          <w:right w:val="none" w:sz="0" w:space="0" w:color="auto"/>
          <w:bar w:val="none" w:sz="0" w:color="auto"/>
        </w:pBdr>
        <w:spacing w:after="0"/>
        <w:ind w:right="1134"/>
        <w:jc w:val="both"/>
        <w:rPr>
          <w:rFonts w:asciiTheme="minorHAnsi" w:hAnsiTheme="minorHAnsi" w:cstheme="minorHAnsi"/>
        </w:rPr>
      </w:pPr>
    </w:p>
    <w:p w14:paraId="50D7791B" w14:textId="77777777" w:rsidR="007825DD" w:rsidRDefault="00875D26" w:rsidP="007825DD">
      <w:pPr>
        <w:pStyle w:val="BodyA"/>
        <w:pBdr>
          <w:top w:val="none" w:sz="0" w:space="0" w:color="auto"/>
          <w:left w:val="none" w:sz="0" w:space="0" w:color="auto"/>
          <w:bottom w:val="none" w:sz="0" w:space="0" w:color="auto"/>
          <w:right w:val="none" w:sz="0" w:space="0" w:color="auto"/>
          <w:bar w:val="none" w:sz="0" w:color="auto"/>
        </w:pBdr>
        <w:spacing w:after="0"/>
        <w:ind w:right="1134"/>
        <w:jc w:val="both"/>
        <w:rPr>
          <w:rFonts w:asciiTheme="minorHAnsi" w:hAnsiTheme="minorHAnsi" w:cstheme="minorHAnsi"/>
        </w:rPr>
      </w:pPr>
      <w:r w:rsidRPr="001F4705">
        <w:rPr>
          <w:rFonts w:asciiTheme="minorHAnsi" w:hAnsiTheme="minorHAnsi" w:cstheme="minorHAnsi"/>
        </w:rPr>
        <w:t>With the digital waste tracking mandate coming into effect in April 2026, increasing the number of</w:t>
      </w:r>
      <w:r w:rsidRPr="001F4705">
        <w:rPr>
          <w:rFonts w:asciiTheme="minorHAnsi" w:hAnsiTheme="minorHAnsi" w:cstheme="minorHAnsi"/>
          <w:spacing w:val="40"/>
        </w:rPr>
        <w:t xml:space="preserve"> </w:t>
      </w:r>
      <w:r w:rsidRPr="001F4705">
        <w:rPr>
          <w:rFonts w:asciiTheme="minorHAnsi" w:hAnsiTheme="minorHAnsi" w:cstheme="minorHAnsi"/>
        </w:rPr>
        <w:t>waste management companies holding UKAS accredited certification to PAS 402, will further help to identify waste criminals and reduce their ability to undercut legitimate business.</w:t>
      </w:r>
      <w:r>
        <w:rPr>
          <w:rFonts w:asciiTheme="minorHAnsi" w:hAnsiTheme="minorHAnsi" w:cstheme="minorHAnsi"/>
        </w:rPr>
        <w:t xml:space="preserve"> </w:t>
      </w:r>
      <w:r w:rsidRPr="001F4705">
        <w:rPr>
          <w:rFonts w:asciiTheme="minorHAnsi" w:hAnsiTheme="minorHAnsi" w:cstheme="minorHAnsi"/>
        </w:rPr>
        <w:t xml:space="preserve">This </w:t>
      </w:r>
      <w:r>
        <w:rPr>
          <w:rFonts w:asciiTheme="minorHAnsi" w:hAnsiTheme="minorHAnsi" w:cstheme="minorHAnsi"/>
        </w:rPr>
        <w:t>catalogue</w:t>
      </w:r>
      <w:r w:rsidRPr="001F4705">
        <w:rPr>
          <w:rFonts w:asciiTheme="minorHAnsi" w:hAnsiTheme="minorHAnsi" w:cstheme="minorHAnsi"/>
        </w:rPr>
        <w:t xml:space="preserve"> of upcoming legislation shows the direction of travel is clear, and whilst private businesses must take accountability for the accuracy of the data they release, mandating PAS 402 through government contracts will set a precedent for other sectors to follow. The specification will provide assurance for a best practice approach towards waste management, and a notable improvement in environmental reporting; this aligns with the UK government’s wider plans to introduce smarter regulations to grow the economy through improved guidance.</w:t>
      </w:r>
    </w:p>
    <w:p w14:paraId="48D7EC4F" w14:textId="77777777" w:rsidR="007825DD" w:rsidRDefault="007825DD" w:rsidP="007825DD">
      <w:pPr>
        <w:pStyle w:val="BodyA"/>
        <w:pBdr>
          <w:top w:val="none" w:sz="0" w:space="0" w:color="auto"/>
          <w:left w:val="none" w:sz="0" w:space="0" w:color="auto"/>
          <w:bottom w:val="none" w:sz="0" w:space="0" w:color="auto"/>
          <w:right w:val="none" w:sz="0" w:space="0" w:color="auto"/>
          <w:bar w:val="none" w:sz="0" w:color="auto"/>
        </w:pBdr>
        <w:spacing w:after="0"/>
        <w:ind w:right="1134"/>
        <w:jc w:val="both"/>
        <w:rPr>
          <w:rFonts w:asciiTheme="minorHAnsi" w:hAnsiTheme="minorHAnsi" w:cstheme="minorHAnsi"/>
        </w:rPr>
      </w:pPr>
    </w:p>
    <w:p w14:paraId="019F27E4" w14:textId="77777777" w:rsidR="000E13CE" w:rsidRDefault="00875D26" w:rsidP="000E13CE">
      <w:pPr>
        <w:pStyle w:val="BodyA"/>
        <w:pBdr>
          <w:top w:val="none" w:sz="0" w:space="0" w:color="auto"/>
          <w:left w:val="none" w:sz="0" w:space="0" w:color="auto"/>
          <w:bottom w:val="none" w:sz="0" w:space="0" w:color="auto"/>
          <w:right w:val="none" w:sz="0" w:space="0" w:color="auto"/>
          <w:bar w:val="none" w:sz="0" w:color="auto"/>
        </w:pBdr>
        <w:spacing w:after="0"/>
        <w:ind w:right="1134"/>
        <w:jc w:val="both"/>
        <w:rPr>
          <w:rFonts w:asciiTheme="minorHAnsi" w:hAnsiTheme="minorHAnsi" w:cstheme="minorHAnsi"/>
        </w:rPr>
      </w:pPr>
      <w:r w:rsidRPr="001F4705">
        <w:rPr>
          <w:rFonts w:asciiTheme="minorHAnsi" w:hAnsiTheme="minorHAnsi" w:cstheme="minorHAnsi"/>
        </w:rPr>
        <w:t xml:space="preserve">Thank you for </w:t>
      </w:r>
      <w:r>
        <w:rPr>
          <w:rFonts w:asciiTheme="minorHAnsi" w:hAnsiTheme="minorHAnsi" w:cstheme="minorHAnsi"/>
        </w:rPr>
        <w:t xml:space="preserve">taking </w:t>
      </w:r>
      <w:r w:rsidRPr="001F4705">
        <w:rPr>
          <w:rFonts w:asciiTheme="minorHAnsi" w:hAnsiTheme="minorHAnsi" w:cstheme="minorHAnsi"/>
        </w:rPr>
        <w:t>your time to consider this important matter</w:t>
      </w:r>
      <w:r>
        <w:rPr>
          <w:rFonts w:asciiTheme="minorHAnsi" w:hAnsiTheme="minorHAnsi" w:cstheme="minorHAnsi"/>
        </w:rPr>
        <w:t>. We</w:t>
      </w:r>
      <w:r w:rsidRPr="001F4705">
        <w:rPr>
          <w:rFonts w:asciiTheme="minorHAnsi" w:hAnsiTheme="minorHAnsi" w:cstheme="minorHAnsi"/>
        </w:rPr>
        <w:t xml:space="preserve"> feel confident that with the support and leadership of Parliament, mandating PAS 402 can make another substantial difference in how the UK approaches environmental responsibility,</w:t>
      </w:r>
      <w:r>
        <w:rPr>
          <w:rFonts w:asciiTheme="minorHAnsi" w:hAnsiTheme="minorHAnsi" w:cstheme="minorHAnsi"/>
        </w:rPr>
        <w:t xml:space="preserve"> tackles</w:t>
      </w:r>
      <w:r w:rsidRPr="001F4705">
        <w:rPr>
          <w:rFonts w:asciiTheme="minorHAnsi" w:hAnsiTheme="minorHAnsi" w:cstheme="minorHAnsi"/>
        </w:rPr>
        <w:t xml:space="preserve"> waste crime and </w:t>
      </w:r>
      <w:r>
        <w:rPr>
          <w:rFonts w:asciiTheme="minorHAnsi" w:hAnsiTheme="minorHAnsi" w:cstheme="minorHAnsi"/>
        </w:rPr>
        <w:t xml:space="preserve">attains </w:t>
      </w:r>
      <w:r w:rsidRPr="001F4705">
        <w:rPr>
          <w:rFonts w:asciiTheme="minorHAnsi" w:hAnsiTheme="minorHAnsi" w:cstheme="minorHAnsi"/>
        </w:rPr>
        <w:t>sustainable economic growth.</w:t>
      </w:r>
    </w:p>
    <w:p w14:paraId="4ECE0744" w14:textId="77777777" w:rsidR="000E13CE" w:rsidRDefault="000E13CE" w:rsidP="000E13CE">
      <w:pPr>
        <w:pStyle w:val="BodyA"/>
        <w:pBdr>
          <w:top w:val="none" w:sz="0" w:space="0" w:color="auto"/>
          <w:left w:val="none" w:sz="0" w:space="0" w:color="auto"/>
          <w:bottom w:val="none" w:sz="0" w:space="0" w:color="auto"/>
          <w:right w:val="none" w:sz="0" w:space="0" w:color="auto"/>
          <w:bar w:val="none" w:sz="0" w:color="auto"/>
        </w:pBdr>
        <w:spacing w:after="0"/>
        <w:ind w:right="1134"/>
        <w:jc w:val="both"/>
        <w:rPr>
          <w:rFonts w:asciiTheme="minorHAnsi" w:hAnsiTheme="minorHAnsi" w:cstheme="minorHAnsi"/>
        </w:rPr>
      </w:pPr>
    </w:p>
    <w:p w14:paraId="077E64BA" w14:textId="77777777" w:rsidR="009B7F67" w:rsidRDefault="00875D26" w:rsidP="001E38F9">
      <w:pPr>
        <w:pStyle w:val="BodyA"/>
        <w:pBdr>
          <w:top w:val="none" w:sz="0" w:space="0" w:color="auto"/>
          <w:left w:val="none" w:sz="0" w:space="0" w:color="auto"/>
          <w:bottom w:val="none" w:sz="0" w:space="0" w:color="auto"/>
          <w:right w:val="none" w:sz="0" w:space="0" w:color="auto"/>
          <w:bar w:val="none" w:sz="0" w:color="auto"/>
        </w:pBdr>
        <w:spacing w:after="0"/>
        <w:ind w:right="1134"/>
        <w:jc w:val="both"/>
        <w:rPr>
          <w:rFonts w:asciiTheme="minorHAnsi" w:hAnsiTheme="minorHAnsi" w:cstheme="minorHAnsi"/>
        </w:rPr>
      </w:pPr>
      <w:r>
        <w:rPr>
          <w:rFonts w:asciiTheme="minorHAnsi" w:hAnsiTheme="minorHAnsi" w:cstheme="minorHAnsi"/>
        </w:rPr>
        <w:t>We</w:t>
      </w:r>
      <w:r w:rsidRPr="001F4705">
        <w:rPr>
          <w:rFonts w:asciiTheme="minorHAnsi" w:hAnsiTheme="minorHAnsi" w:cstheme="minorHAnsi"/>
        </w:rPr>
        <w:t xml:space="preserve"> look forward to your response and </w:t>
      </w:r>
      <w:r>
        <w:rPr>
          <w:rFonts w:asciiTheme="minorHAnsi" w:hAnsiTheme="minorHAnsi" w:cstheme="minorHAnsi"/>
        </w:rPr>
        <w:t>would welcome any opportunity to discuss the matter with you or your Department directly.</w:t>
      </w:r>
    </w:p>
    <w:p w14:paraId="4EDF0FD0" w14:textId="77777777" w:rsidR="009B7F67" w:rsidRDefault="009B7F67" w:rsidP="001E38F9">
      <w:pPr>
        <w:pStyle w:val="BodyA"/>
        <w:pBdr>
          <w:top w:val="none" w:sz="0" w:space="0" w:color="auto"/>
          <w:left w:val="none" w:sz="0" w:space="0" w:color="auto"/>
          <w:bottom w:val="none" w:sz="0" w:space="0" w:color="auto"/>
          <w:right w:val="none" w:sz="0" w:space="0" w:color="auto"/>
          <w:bar w:val="none" w:sz="0" w:color="auto"/>
        </w:pBdr>
        <w:spacing w:after="0"/>
        <w:ind w:right="1134"/>
        <w:jc w:val="both"/>
        <w:rPr>
          <w:rFonts w:asciiTheme="minorHAnsi" w:hAnsiTheme="minorHAnsi" w:cstheme="minorHAnsi"/>
        </w:rPr>
      </w:pPr>
    </w:p>
    <w:p w14:paraId="4B0AF6C6" w14:textId="16EAF5A9" w:rsidR="00875D26" w:rsidRPr="001E38F9" w:rsidRDefault="00875D26" w:rsidP="001E38F9">
      <w:pPr>
        <w:pStyle w:val="BodyA"/>
        <w:pBdr>
          <w:top w:val="none" w:sz="0" w:space="0" w:color="auto"/>
          <w:left w:val="none" w:sz="0" w:space="0" w:color="auto"/>
          <w:bottom w:val="none" w:sz="0" w:space="0" w:color="auto"/>
          <w:right w:val="none" w:sz="0" w:space="0" w:color="auto"/>
          <w:bar w:val="none" w:sz="0" w:color="auto"/>
        </w:pBdr>
        <w:spacing w:after="0"/>
        <w:ind w:right="1134"/>
        <w:jc w:val="both"/>
        <w:rPr>
          <w:rFonts w:asciiTheme="minorHAnsi" w:hAnsiTheme="minorHAnsi" w:cstheme="minorHAnsi"/>
          <w:color w:val="535353"/>
          <w:lang w:val="en-GB"/>
        </w:rPr>
      </w:pPr>
      <w:r w:rsidRPr="001F4705">
        <w:rPr>
          <w:rFonts w:asciiTheme="minorHAnsi" w:hAnsiTheme="minorHAnsi" w:cstheme="minorHAnsi"/>
        </w:rPr>
        <w:t>Yours</w:t>
      </w:r>
      <w:r w:rsidRPr="001F4705">
        <w:rPr>
          <w:rFonts w:asciiTheme="minorHAnsi" w:hAnsiTheme="minorHAnsi" w:cstheme="minorHAnsi"/>
          <w:spacing w:val="-4"/>
        </w:rPr>
        <w:t xml:space="preserve"> </w:t>
      </w:r>
      <w:r w:rsidRPr="001F4705">
        <w:rPr>
          <w:rFonts w:asciiTheme="minorHAnsi" w:hAnsiTheme="minorHAnsi" w:cstheme="minorHAnsi"/>
          <w:spacing w:val="-2"/>
        </w:rPr>
        <w:t>sincerely,</w:t>
      </w:r>
    </w:p>
    <w:p w14:paraId="7370BB8D" w14:textId="77777777" w:rsidR="00875D26" w:rsidRDefault="00875D26" w:rsidP="00D36FDC">
      <w:pPr>
        <w:widowControl w:val="0"/>
        <w:autoSpaceDE w:val="0"/>
        <w:autoSpaceDN w:val="0"/>
        <w:jc w:val="both"/>
        <w:rPr>
          <w:rFonts w:eastAsia="Calibri Light" w:cstheme="minorHAnsi"/>
          <w:lang w:val="en-GB"/>
        </w:rPr>
      </w:pPr>
    </w:p>
    <w:p w14:paraId="38C4CAE3" w14:textId="77777777" w:rsidR="000E13CE" w:rsidRDefault="000E13CE" w:rsidP="00D36FDC">
      <w:pPr>
        <w:widowControl w:val="0"/>
        <w:autoSpaceDE w:val="0"/>
        <w:autoSpaceDN w:val="0"/>
        <w:jc w:val="both"/>
        <w:rPr>
          <w:rFonts w:eastAsia="Calibri Light" w:cstheme="minorHAnsi"/>
          <w:lang w:val="en-GB"/>
        </w:rPr>
      </w:pPr>
    </w:p>
    <w:p w14:paraId="6A3C6A6E" w14:textId="2FA84DB6" w:rsidR="000E13CE" w:rsidRPr="001E38F9" w:rsidRDefault="001E38F9" w:rsidP="00D36FDC">
      <w:pPr>
        <w:widowControl w:val="0"/>
        <w:autoSpaceDE w:val="0"/>
        <w:autoSpaceDN w:val="0"/>
        <w:jc w:val="both"/>
        <w:rPr>
          <w:rFonts w:asciiTheme="minorHAnsi" w:eastAsia="Calibri Light" w:hAnsiTheme="minorHAnsi" w:cstheme="minorHAnsi"/>
          <w:lang w:val="en-GB"/>
        </w:rPr>
      </w:pPr>
      <w:r w:rsidRPr="001E38F9">
        <w:rPr>
          <w:rFonts w:asciiTheme="minorHAnsi" w:eastAsia="Calibri Light" w:hAnsiTheme="minorHAnsi" w:cstheme="minorHAnsi"/>
          <w:lang w:val="en-GB"/>
        </w:rPr>
        <w:t>Paul Jennings, Director</w:t>
      </w:r>
    </w:p>
    <w:p w14:paraId="0CDABAFD" w14:textId="0D50C70A" w:rsidR="001E38F9" w:rsidRPr="001E38F9" w:rsidRDefault="001E38F9" w:rsidP="00D36FDC">
      <w:pPr>
        <w:widowControl w:val="0"/>
        <w:autoSpaceDE w:val="0"/>
        <w:autoSpaceDN w:val="0"/>
        <w:jc w:val="both"/>
        <w:rPr>
          <w:rFonts w:asciiTheme="minorHAnsi" w:eastAsia="Calibri Light" w:hAnsiTheme="minorHAnsi" w:cstheme="minorHAnsi"/>
          <w:lang w:val="en-GB"/>
        </w:rPr>
      </w:pPr>
      <w:r w:rsidRPr="001E38F9">
        <w:rPr>
          <w:rFonts w:asciiTheme="minorHAnsi" w:eastAsia="Calibri Light" w:hAnsiTheme="minorHAnsi" w:cstheme="minorHAnsi"/>
          <w:lang w:val="en-GB"/>
        </w:rPr>
        <w:t>The Green Compass Scheme Limited</w:t>
      </w:r>
    </w:p>
    <w:p w14:paraId="21477CDA" w14:textId="77777777" w:rsidR="00D36FDC" w:rsidRPr="00D36FDC" w:rsidRDefault="00D36FDC" w:rsidP="00D36FDC">
      <w:pPr>
        <w:jc w:val="both"/>
      </w:pPr>
    </w:p>
    <w:p w14:paraId="7ACF558A" w14:textId="77777777" w:rsidR="00D36FDC" w:rsidRPr="002D2679" w:rsidRDefault="00D36FDC"/>
    <w:sectPr w:rsidR="00D36FDC" w:rsidRPr="002D2679" w:rsidSect="0088032C">
      <w:headerReference w:type="default" r:id="rId9"/>
      <w:footerReference w:type="default" r:id="rId10"/>
      <w:pgSz w:w="11906" w:h="16838"/>
      <w:pgMar w:top="1440" w:right="1440" w:bottom="1440" w:left="1440" w:header="624" w:footer="1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51440A" w14:textId="77777777" w:rsidR="00AE1BB5" w:rsidRDefault="00AE1BB5" w:rsidP="00DF10BB">
      <w:r>
        <w:separator/>
      </w:r>
    </w:p>
  </w:endnote>
  <w:endnote w:type="continuationSeparator" w:id="0">
    <w:p w14:paraId="266879D2" w14:textId="77777777" w:rsidR="00AE1BB5" w:rsidRDefault="00AE1BB5" w:rsidP="00DF10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A9402" w14:textId="0894FD64" w:rsidR="00DF10BB" w:rsidRDefault="00DF10BB" w:rsidP="002D2679">
    <w:pPr>
      <w:pStyle w:val="Footer"/>
      <w:jc w:val="center"/>
      <w:rPr>
        <w:sz w:val="18"/>
        <w:szCs w:val="18"/>
      </w:rPr>
    </w:pPr>
    <w:r w:rsidRPr="00DF10BB">
      <w:rPr>
        <w:sz w:val="18"/>
        <w:szCs w:val="18"/>
      </w:rPr>
      <w:t xml:space="preserve">The Green Compass Scheme Limited, </w:t>
    </w:r>
    <w:r w:rsidR="00665236">
      <w:rPr>
        <w:sz w:val="18"/>
        <w:szCs w:val="18"/>
      </w:rPr>
      <w:t>L1 Rowan</w:t>
    </w:r>
    <w:r w:rsidRPr="00DF10BB">
      <w:rPr>
        <w:sz w:val="18"/>
        <w:szCs w:val="18"/>
      </w:rPr>
      <w:t xml:space="preserve"> Suite, </w:t>
    </w:r>
    <w:proofErr w:type="spellStart"/>
    <w:r w:rsidRPr="00DF10BB">
      <w:rPr>
        <w:sz w:val="18"/>
        <w:szCs w:val="18"/>
      </w:rPr>
      <w:t>Mamhilad</w:t>
    </w:r>
    <w:proofErr w:type="spellEnd"/>
    <w:r w:rsidRPr="00DF10BB">
      <w:rPr>
        <w:sz w:val="18"/>
        <w:szCs w:val="18"/>
      </w:rPr>
      <w:t xml:space="preserve"> House , </w:t>
    </w:r>
    <w:proofErr w:type="spellStart"/>
    <w:r w:rsidRPr="00DF10BB">
      <w:rPr>
        <w:sz w:val="18"/>
        <w:szCs w:val="18"/>
      </w:rPr>
      <w:t>Mamhilad</w:t>
    </w:r>
    <w:proofErr w:type="spellEnd"/>
    <w:r w:rsidRPr="00DF10BB">
      <w:rPr>
        <w:sz w:val="18"/>
        <w:szCs w:val="18"/>
      </w:rPr>
      <w:t xml:space="preserve"> Park, Pontypool NP4 0HZ</w:t>
    </w:r>
  </w:p>
  <w:p w14:paraId="7C903D2F" w14:textId="7CB48554" w:rsidR="00DF10BB" w:rsidRPr="00DF10BB" w:rsidRDefault="00DF10BB" w:rsidP="002D2679">
    <w:pPr>
      <w:pStyle w:val="Footer"/>
      <w:jc w:val="center"/>
      <w:rPr>
        <w:sz w:val="18"/>
        <w:szCs w:val="18"/>
      </w:rPr>
    </w:pPr>
    <w:r>
      <w:rPr>
        <w:sz w:val="18"/>
        <w:szCs w:val="18"/>
      </w:rPr>
      <w:t>Company Registered in England and Wales No 949 36 56</w:t>
    </w:r>
  </w:p>
  <w:p w14:paraId="0251A003" w14:textId="77777777" w:rsidR="00DF10BB" w:rsidRDefault="00DF10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56F8DA" w14:textId="77777777" w:rsidR="00AE1BB5" w:rsidRDefault="00AE1BB5" w:rsidP="00DF10BB">
      <w:r>
        <w:separator/>
      </w:r>
    </w:p>
  </w:footnote>
  <w:footnote w:type="continuationSeparator" w:id="0">
    <w:p w14:paraId="36AD9455" w14:textId="77777777" w:rsidR="00AE1BB5" w:rsidRDefault="00AE1BB5" w:rsidP="00DF10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24259" w14:textId="33D6F520" w:rsidR="00DF10BB" w:rsidRDefault="00DF10BB" w:rsidP="00DF10BB">
    <w:pPr>
      <w:pStyle w:val="Header"/>
      <w:jc w:val="right"/>
    </w:pPr>
    <w:r>
      <w:rPr>
        <w:noProof/>
      </w:rPr>
      <w:drawing>
        <wp:inline distT="0" distB="0" distL="0" distR="0" wp14:anchorId="108B4A31" wp14:editId="13D2805C">
          <wp:extent cx="495300" cy="372639"/>
          <wp:effectExtent l="0" t="0" r="0" b="8890"/>
          <wp:docPr id="1050992224"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031281" name="Picture 1" descr="A logo for a company&#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3518" cy="378822"/>
                  </a:xfrm>
                  <a:prstGeom prst="rect">
                    <a:avLst/>
                  </a:prstGeom>
                  <a:noFill/>
                  <a:ln>
                    <a:noFill/>
                  </a:ln>
                </pic:spPr>
              </pic:pic>
            </a:graphicData>
          </a:graphic>
        </wp:inline>
      </w:drawing>
    </w:r>
  </w:p>
  <w:p w14:paraId="5AD33B19" w14:textId="77777777" w:rsidR="00DF10BB" w:rsidRDefault="00DF10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049CD"/>
    <w:multiLevelType w:val="hybridMultilevel"/>
    <w:tmpl w:val="007E4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436586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0BB"/>
    <w:rsid w:val="000E13CE"/>
    <w:rsid w:val="001E38F9"/>
    <w:rsid w:val="002D2679"/>
    <w:rsid w:val="004A1EA4"/>
    <w:rsid w:val="00665236"/>
    <w:rsid w:val="007825DD"/>
    <w:rsid w:val="008006D9"/>
    <w:rsid w:val="00815FC7"/>
    <w:rsid w:val="00875D26"/>
    <w:rsid w:val="0088032C"/>
    <w:rsid w:val="009B7F67"/>
    <w:rsid w:val="00A713BD"/>
    <w:rsid w:val="00AE1BB5"/>
    <w:rsid w:val="00D36FDC"/>
    <w:rsid w:val="00DF10BB"/>
    <w:rsid w:val="00E23DF7"/>
    <w:rsid w:val="00E3664D"/>
    <w:rsid w:val="00F004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5FFEA"/>
  <w15:chartTrackingRefBased/>
  <w15:docId w15:val="{56E698F8-5766-427B-B9E8-48380EF66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5D26"/>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Times New Roman" w:eastAsia="Arial Unicode MS" w:hAnsi="Times New Roman" w:cs="Times New Roman"/>
      <w:kern w:val="0"/>
      <w:sz w:val="24"/>
      <w:szCs w:val="24"/>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10BB"/>
    <w:pPr>
      <w:pBdr>
        <w:top w:val="none" w:sz="0" w:space="0" w:color="auto"/>
        <w:left w:val="none" w:sz="0" w:space="0" w:color="auto"/>
        <w:bottom w:val="none" w:sz="0" w:space="0" w:color="auto"/>
        <w:right w:val="none" w:sz="0" w:space="0" w:color="auto"/>
        <w:bar w:val="none" w:sz="0" w:color="auto"/>
      </w:pBdr>
      <w:tabs>
        <w:tab w:val="center" w:pos="4513"/>
        <w:tab w:val="right" w:pos="9026"/>
      </w:tabs>
    </w:pPr>
    <w:rPr>
      <w:rFonts w:asciiTheme="minorHAnsi" w:eastAsiaTheme="minorHAnsi" w:hAnsiTheme="minorHAnsi" w:cstheme="minorBidi"/>
      <w:kern w:val="2"/>
      <w:sz w:val="22"/>
      <w:szCs w:val="22"/>
      <w:lang w:val="en-GB"/>
      <w14:ligatures w14:val="standardContextual"/>
    </w:rPr>
  </w:style>
  <w:style w:type="character" w:customStyle="1" w:styleId="HeaderChar">
    <w:name w:val="Header Char"/>
    <w:basedOn w:val="DefaultParagraphFont"/>
    <w:link w:val="Header"/>
    <w:uiPriority w:val="99"/>
    <w:rsid w:val="00DF10BB"/>
  </w:style>
  <w:style w:type="paragraph" w:styleId="Footer">
    <w:name w:val="footer"/>
    <w:basedOn w:val="Normal"/>
    <w:link w:val="FooterChar"/>
    <w:uiPriority w:val="99"/>
    <w:unhideWhenUsed/>
    <w:rsid w:val="00DF10BB"/>
    <w:pPr>
      <w:pBdr>
        <w:top w:val="none" w:sz="0" w:space="0" w:color="auto"/>
        <w:left w:val="none" w:sz="0" w:space="0" w:color="auto"/>
        <w:bottom w:val="none" w:sz="0" w:space="0" w:color="auto"/>
        <w:right w:val="none" w:sz="0" w:space="0" w:color="auto"/>
        <w:bar w:val="none" w:sz="0" w:color="auto"/>
      </w:pBdr>
      <w:tabs>
        <w:tab w:val="center" w:pos="4513"/>
        <w:tab w:val="right" w:pos="9026"/>
      </w:tabs>
    </w:pPr>
    <w:rPr>
      <w:rFonts w:asciiTheme="minorHAnsi" w:eastAsiaTheme="minorHAnsi" w:hAnsiTheme="minorHAnsi" w:cstheme="minorBidi"/>
      <w:kern w:val="2"/>
      <w:sz w:val="22"/>
      <w:szCs w:val="22"/>
      <w:lang w:val="en-GB"/>
      <w14:ligatures w14:val="standardContextual"/>
    </w:rPr>
  </w:style>
  <w:style w:type="character" w:customStyle="1" w:styleId="FooterChar">
    <w:name w:val="Footer Char"/>
    <w:basedOn w:val="DefaultParagraphFont"/>
    <w:link w:val="Footer"/>
    <w:uiPriority w:val="99"/>
    <w:rsid w:val="00DF10BB"/>
  </w:style>
  <w:style w:type="paragraph" w:customStyle="1" w:styleId="BodyA">
    <w:name w:val="Body A"/>
    <w:next w:val="Header"/>
    <w:uiPriority w:val="99"/>
    <w:rsid w:val="00E3664D"/>
    <w:pPr>
      <w:pBdr>
        <w:top w:val="none" w:sz="96" w:space="31" w:color="FFFFFF" w:frame="1"/>
        <w:left w:val="none" w:sz="96" w:space="31" w:color="FFFFFF" w:frame="1"/>
        <w:bottom w:val="none" w:sz="96" w:space="31" w:color="FFFFFF" w:frame="1"/>
        <w:right w:val="none" w:sz="96" w:space="31" w:color="FFFFFF" w:frame="1"/>
        <w:bar w:val="none" w:sz="0" w:color="000000"/>
      </w:pBdr>
      <w:spacing w:after="200" w:line="240" w:lineRule="auto"/>
    </w:pPr>
    <w:rPr>
      <w:rFonts w:ascii="Cambria" w:eastAsia="Arial Unicode MS" w:hAnsi="Cambria" w:cs="Cambria"/>
      <w:color w:val="000000"/>
      <w:kern w:val="0"/>
      <w:sz w:val="24"/>
      <w:szCs w:val="24"/>
      <w:u w:color="00000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72BFE3915E814EB0ECC45DC37B5258" ma:contentTypeVersion="18" ma:contentTypeDescription="Create a new document." ma:contentTypeScope="" ma:versionID="5a6a81f1eb5ef420336ca5f1da923553">
  <xsd:schema xmlns:xsd="http://www.w3.org/2001/XMLSchema" xmlns:xs="http://www.w3.org/2001/XMLSchema" xmlns:p="http://schemas.microsoft.com/office/2006/metadata/properties" xmlns:ns2="23a04e05-0ead-48e8-91fd-8e483621ae2e" xmlns:ns3="933ac5c0-4a0b-4168-a829-c43d1270dc8e" targetNamespace="http://schemas.microsoft.com/office/2006/metadata/properties" ma:root="true" ma:fieldsID="4b3d33351c88abcc5b81eb01a1fe498e" ns2:_="" ns3:_="">
    <xsd:import namespace="23a04e05-0ead-48e8-91fd-8e483621ae2e"/>
    <xsd:import namespace="933ac5c0-4a0b-4168-a829-c43d1270dc8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a04e05-0ead-48e8-91fd-8e483621ae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96b1d919-37ab-43bc-9564-6a0fafe4e85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33ac5c0-4a0b-4168-a829-c43d1270dc8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c7c3ecdc-8357-4ba4-8a38-82af4c1068b7}" ma:internalName="TaxCatchAll" ma:showField="CatchAllData" ma:web="933ac5c0-4a0b-4168-a829-c43d1270d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3a04e05-0ead-48e8-91fd-8e483621ae2e">
      <Terms xmlns="http://schemas.microsoft.com/office/infopath/2007/PartnerControls"/>
    </lcf76f155ced4ddcb4097134ff3c332f>
    <TaxCatchAll xmlns="933ac5c0-4a0b-4168-a829-c43d1270dc8e" xsi:nil="true"/>
  </documentManagement>
</p:properties>
</file>

<file path=customXml/itemProps1.xml><?xml version="1.0" encoding="utf-8"?>
<ds:datastoreItem xmlns:ds="http://schemas.openxmlformats.org/officeDocument/2006/customXml" ds:itemID="{3583FB4D-E960-4535-B894-CDEE9E012919}"/>
</file>

<file path=customXml/itemProps2.xml><?xml version="1.0" encoding="utf-8"?>
<ds:datastoreItem xmlns:ds="http://schemas.openxmlformats.org/officeDocument/2006/customXml" ds:itemID="{B59BEE23-C982-4E97-AEEE-FD68AF2F43E1}">
  <ds:schemaRefs>
    <ds:schemaRef ds:uri="http://schemas.microsoft.com/sharepoint/v3/contenttype/forms"/>
  </ds:schemaRefs>
</ds:datastoreItem>
</file>

<file path=customXml/itemProps3.xml><?xml version="1.0" encoding="utf-8"?>
<ds:datastoreItem xmlns:ds="http://schemas.openxmlformats.org/officeDocument/2006/customXml" ds:itemID="{1E572617-D640-416A-B386-7164D69D2611}"/>
</file>

<file path=docProps/app.xml><?xml version="1.0" encoding="utf-8"?>
<Properties xmlns="http://schemas.openxmlformats.org/officeDocument/2006/extended-properties" xmlns:vt="http://schemas.openxmlformats.org/officeDocument/2006/docPropsVTypes">
  <Template>Normal</Template>
  <TotalTime>0</TotalTime>
  <Pages>1</Pages>
  <Words>347</Words>
  <Characters>1983</Characters>
  <Application>Microsoft Office Word</Application>
  <DocSecurity>0</DocSecurity>
  <Lines>16</Lines>
  <Paragraphs>4</Paragraphs>
  <ScaleCrop>false</ScaleCrop>
  <Company/>
  <LinksUpToDate>false</LinksUpToDate>
  <CharactersWithSpaces>2326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Jennings</dc:creator>
  <cp:keywords/>
  <dc:description/>
  <cp:lastModifiedBy>Paul Jennings</cp:lastModifiedBy>
  <cp:revision>12</cp:revision>
  <cp:lastPrinted>2024-04-15T13:52:00Z</cp:lastPrinted>
  <dcterms:created xsi:type="dcterms:W3CDTF">2023-08-29T06:39:00Z</dcterms:created>
  <dcterms:modified xsi:type="dcterms:W3CDTF">2025-04-10T15:41:00Z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0x0101006B72BFE3915E814EB0ECC45DC37B5258</vt:lpwstr>
  </property>
</Properties>
</file>